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2E4D54B6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87573D" w:rsidRPr="0087573D">
        <w:rPr>
          <w:color w:val="232840"/>
          <w:sz w:val="60"/>
          <w:szCs w:val="60"/>
        </w:rPr>
        <w:t>patologie</w:t>
      </w:r>
      <w:r w:rsidR="00A84CD6">
        <w:rPr>
          <w:color w:val="232840"/>
          <w:sz w:val="60"/>
          <w:szCs w:val="60"/>
        </w:rPr>
        <w:t xml:space="preserve"> </w:t>
      </w:r>
      <w:r w:rsidRPr="00835180">
        <w:rPr>
          <w:color w:val="232840"/>
          <w:sz w:val="60"/>
          <w:szCs w:val="60"/>
        </w:rPr>
        <w:t xml:space="preserve">za 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022" w:rsidRPr="00AC7022">
        <w:rPr>
          <w:color w:val="AF3241"/>
          <w:sz w:val="60"/>
          <w:szCs w:val="60"/>
        </w:rPr>
        <w:t>2007–201</w:t>
      </w:r>
      <w:r w:rsidR="003124AE">
        <w:rPr>
          <w:color w:val="AF3241"/>
          <w:sz w:val="60"/>
          <w:szCs w:val="60"/>
        </w:rPr>
        <w:t>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87573D">
        <w:rPr>
          <w:color w:val="AF3241"/>
          <w:sz w:val="52"/>
          <w:szCs w:val="60"/>
        </w:rPr>
        <w:t>24</w:t>
      </w:r>
      <w:r w:rsidR="003124AE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13C52C65" w14:textId="77777777" w:rsidR="00442E8D" w:rsidRDefault="00784C99" w:rsidP="00442E8D">
      <w:pPr>
        <w:spacing w:after="0"/>
        <w:rPr>
          <w:rFonts w:ascii="Cambria" w:hAnsi="Cambria"/>
          <w:b/>
          <w:sz w:val="32"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>
        <w:rPr>
          <w:rFonts w:ascii="Cambria" w:hAnsi="Cambria"/>
          <w:b/>
          <w:sz w:val="32"/>
        </w:rPr>
        <w:t xml:space="preserve"> </w:t>
      </w:r>
      <w:r w:rsidR="0087573D">
        <w:rPr>
          <w:rFonts w:ascii="Cambria" w:hAnsi="Cambria"/>
          <w:b/>
          <w:sz w:val="32"/>
        </w:rPr>
        <w:t xml:space="preserve">patologie </w:t>
      </w:r>
      <w:r>
        <w:rPr>
          <w:rFonts w:ascii="Cambria" w:hAnsi="Cambria"/>
          <w:b/>
          <w:sz w:val="32"/>
        </w:rPr>
        <w:t xml:space="preserve">za období </w:t>
      </w:r>
    </w:p>
    <w:p w14:paraId="770647A3" w14:textId="0FC1AAE1" w:rsidR="00784C99" w:rsidRPr="0072408E" w:rsidRDefault="003124AE" w:rsidP="00442E8D">
      <w:pPr>
        <w:spacing w:after="0"/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1549C84F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87573D">
        <w:rPr>
          <w:rFonts w:ascii="Cambria" w:hAnsi="Cambria"/>
        </w:rPr>
        <w:t>patologie</w:t>
      </w:r>
      <w:r w:rsidR="00A84CD6" w:rsidRPr="00A84CD6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87573D">
        <w:rPr>
          <w:rFonts w:ascii="Cambria" w:hAnsi="Cambria"/>
        </w:rPr>
        <w:t>54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7703E90A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87573D" w:rsidRPr="0087573D">
        <w:rPr>
          <w:rFonts w:ascii="Cambria" w:hAnsi="Cambria"/>
        </w:rPr>
        <w:t>Výkaz vyplňuje samostatně každé patologické oddělení (pracoviště), dále pak jej vyplňují cytologická a histologická pracoviště při odděleních patologie a při jiných odděleních – zpravodajské jednotky (dále ZJ). Vyplňování se týká všech poskytovatelů zdravotních služeb bez ohledu na jejich zřizovatele.</w:t>
      </w:r>
      <w:r w:rsidR="0087573D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2EA04155" w14:textId="647DB4F0" w:rsidR="00784C99" w:rsidRDefault="003124AE" w:rsidP="00784C99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87573D">
        <w:rPr>
          <w:rFonts w:ascii="Cambria" w:hAnsi="Cambria"/>
        </w:rPr>
        <w:t>54</w:t>
      </w:r>
      <w:r w:rsidR="00784C99">
        <w:rPr>
          <w:rFonts w:ascii="Cambria" w:hAnsi="Cambria"/>
        </w:rPr>
        <w:t xml:space="preserve"> celkem </w:t>
      </w:r>
      <w:r w:rsidR="00442E8D">
        <w:rPr>
          <w:rFonts w:ascii="Cambria" w:hAnsi="Cambria"/>
        </w:rPr>
        <w:t>114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1469D0">
        <w:rPr>
          <w:rFonts w:ascii="Cambria" w:hAnsi="Cambria"/>
        </w:rPr>
        <w:t>83,3 </w:t>
      </w:r>
      <w:bookmarkStart w:id="0" w:name="_GoBack"/>
      <w:bookmarkEnd w:id="0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784C99" w:rsidRPr="00CC4AD8">
        <w:rPr>
          <w:rFonts w:ascii="Cambria" w:hAnsi="Cambria"/>
        </w:rPr>
        <w:t xml:space="preserve"> (Obrázek 1).</w:t>
      </w:r>
      <w:r w:rsidR="00784C99">
        <w:rPr>
          <w:rFonts w:ascii="Cambria" w:hAnsi="Cambria"/>
        </w:rPr>
        <w:t xml:space="preserve"> </w:t>
      </w:r>
      <w:r w:rsidR="003A62EB" w:rsidRPr="00CC4AD8">
        <w:rPr>
          <w:rFonts w:ascii="Cambria" w:hAnsi="Cambria"/>
        </w:rPr>
        <w:t>Nejčastěji vyplňují</w:t>
      </w:r>
      <w:r w:rsidR="00E95391">
        <w:rPr>
          <w:rFonts w:ascii="Cambria" w:hAnsi="Cambria"/>
        </w:rPr>
        <w:t>, relativně k jejich celkovému počtu,</w:t>
      </w:r>
      <w:r w:rsidR="003A62EB" w:rsidRPr="00CC4AD8">
        <w:rPr>
          <w:rFonts w:ascii="Cambria" w:hAnsi="Cambria"/>
        </w:rPr>
        <w:t xml:space="preserve"> </w:t>
      </w:r>
      <w:r w:rsidR="007E5C59">
        <w:rPr>
          <w:rFonts w:ascii="Cambria" w:hAnsi="Cambria"/>
        </w:rPr>
        <w:t xml:space="preserve">fakultní </w:t>
      </w:r>
      <w:r w:rsidR="003A62EB" w:rsidRPr="00CC4AD8">
        <w:rPr>
          <w:rFonts w:ascii="Cambria" w:hAnsi="Cambria"/>
        </w:rPr>
        <w:t>nemocnice</w:t>
      </w:r>
      <w:r w:rsidR="00442E8D">
        <w:rPr>
          <w:rFonts w:ascii="Cambria" w:hAnsi="Cambria"/>
        </w:rPr>
        <w:t xml:space="preserve"> a samostatné ordinace lékaře specialisty, dále nemocnice</w:t>
      </w:r>
      <w:r w:rsidR="003A62EB" w:rsidRPr="00CC4AD8">
        <w:rPr>
          <w:rFonts w:ascii="Cambria" w:hAnsi="Cambria"/>
        </w:rPr>
        <w:t xml:space="preserve">, nejméně samostatné </w:t>
      </w:r>
      <w:r w:rsidR="00442E8D">
        <w:rPr>
          <w:rFonts w:ascii="Cambria" w:hAnsi="Cambria"/>
        </w:rPr>
        <w:t xml:space="preserve">odborné laboratoře </w:t>
      </w:r>
      <w:r w:rsidR="003A62EB" w:rsidRPr="000B12FB">
        <w:rPr>
          <w:rFonts w:ascii="Cambria" w:hAnsi="Cambria"/>
        </w:rPr>
        <w:t>(Obrázek 2).</w:t>
      </w:r>
      <w:r w:rsidR="00442E8D">
        <w:rPr>
          <w:rFonts w:ascii="Cambria" w:hAnsi="Cambria"/>
        </w:rPr>
        <w:t xml:space="preserve"> Úplná vyplněnost vykazuje Plzeňský, Karlovarský a Liberecký kraj.</w:t>
      </w:r>
      <w:r w:rsidR="003A62EB" w:rsidRPr="00CC4AD8">
        <w:rPr>
          <w:rFonts w:ascii="Cambria" w:hAnsi="Cambria"/>
        </w:rPr>
        <w:t xml:space="preserve"> </w:t>
      </w:r>
      <w:r w:rsidR="00F251A4">
        <w:rPr>
          <w:rFonts w:ascii="Cambria" w:hAnsi="Cambria"/>
        </w:rPr>
        <w:t>Nejnižší</w:t>
      </w:r>
      <w:r w:rsidR="00B974AF" w:rsidRPr="00CC4AD8">
        <w:rPr>
          <w:rFonts w:ascii="Cambria" w:hAnsi="Cambria"/>
        </w:rPr>
        <w:t xml:space="preserve"> vyplněnost je v</w:t>
      </w:r>
      <w:r w:rsidR="00F251A4">
        <w:rPr>
          <w:rFonts w:ascii="Cambria" w:hAnsi="Cambria"/>
        </w:rPr>
        <w:t> </w:t>
      </w:r>
      <w:r w:rsidR="00442E8D">
        <w:rPr>
          <w:rFonts w:ascii="Cambria" w:hAnsi="Cambria"/>
        </w:rPr>
        <w:t>Královéhradeckém</w:t>
      </w:r>
      <w:r w:rsidR="00F251A4">
        <w:rPr>
          <w:rFonts w:ascii="Cambria" w:hAnsi="Cambria"/>
        </w:rPr>
        <w:t xml:space="preserve"> kraji </w:t>
      </w:r>
      <w:r w:rsidR="00B974AF" w:rsidRPr="00CC4AD8">
        <w:rPr>
          <w:rFonts w:ascii="Cambria" w:hAnsi="Cambria"/>
        </w:rPr>
        <w:t xml:space="preserve">(Obrázek </w:t>
      </w:r>
      <w:r w:rsidR="003A62EB" w:rsidRPr="00CC4AD8">
        <w:rPr>
          <w:rFonts w:ascii="Cambria" w:hAnsi="Cambria"/>
        </w:rPr>
        <w:t>3</w:t>
      </w:r>
      <w:r w:rsidR="00784C99" w:rsidRPr="00CC4AD8">
        <w:rPr>
          <w:rFonts w:ascii="Cambria" w:hAnsi="Cambria"/>
        </w:rPr>
        <w:t>).</w:t>
      </w:r>
      <w:r w:rsidR="00784C99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>Rozmístění hlásících zpravodajských jednotek v</w:t>
      </w:r>
      <w:r w:rsidR="00442E8D">
        <w:rPr>
          <w:rFonts w:ascii="Cambria" w:hAnsi="Cambria"/>
        </w:rPr>
        <w:t> </w:t>
      </w:r>
      <w:r w:rsidR="00665A30" w:rsidRPr="00CC4AD8">
        <w:rPr>
          <w:rFonts w:ascii="Cambria" w:hAnsi="Cambria"/>
        </w:rPr>
        <w:t xml:space="preserve">jednotlivých okresech </w:t>
      </w:r>
      <w:r w:rsidR="00665A30">
        <w:rPr>
          <w:rFonts w:ascii="Cambria" w:hAnsi="Cambria"/>
        </w:rPr>
        <w:t xml:space="preserve">ČR </w:t>
      </w:r>
      <w:r w:rsidR="00784C99">
        <w:rPr>
          <w:rFonts w:ascii="Cambria" w:hAnsi="Cambria"/>
        </w:rPr>
        <w:t xml:space="preserve">je vizualizováno </w:t>
      </w:r>
      <w:r w:rsidR="001F2053">
        <w:rPr>
          <w:rFonts w:ascii="Cambria" w:hAnsi="Cambria"/>
        </w:rPr>
        <w:t>na</w:t>
      </w:r>
      <w:r w:rsidR="00784C99">
        <w:rPr>
          <w:rFonts w:ascii="Cambria" w:hAnsi="Cambria"/>
        </w:rPr>
        <w:t xml:space="preserve"> Obrázku </w:t>
      </w:r>
      <w:r w:rsidR="003A62EB">
        <w:rPr>
          <w:rFonts w:ascii="Cambria" w:hAnsi="Cambria"/>
        </w:rPr>
        <w:t>4</w:t>
      </w:r>
      <w:r w:rsidR="00784C99">
        <w:rPr>
          <w:rFonts w:ascii="Cambria" w:hAnsi="Cambria"/>
        </w:rPr>
        <w:t xml:space="preserve">. Cca </w:t>
      </w:r>
      <w:r w:rsidR="00F251A4">
        <w:rPr>
          <w:rFonts w:ascii="Cambria" w:hAnsi="Cambria"/>
        </w:rPr>
        <w:t>5</w:t>
      </w:r>
      <w:r w:rsidR="00442E8D">
        <w:rPr>
          <w:rFonts w:ascii="Cambria" w:hAnsi="Cambria"/>
        </w:rPr>
        <w:t>8</w:t>
      </w:r>
      <w:r w:rsidR="001F2053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% z </w:t>
      </w:r>
      <w:r w:rsidR="00784C99">
        <w:rPr>
          <w:rFonts w:ascii="Cambria" w:hAnsi="Cambria"/>
        </w:rPr>
        <w:t xml:space="preserve">nich tvoří </w:t>
      </w:r>
      <w:r w:rsidR="00F251A4">
        <w:rPr>
          <w:rFonts w:ascii="Cambria" w:hAnsi="Cambria"/>
        </w:rPr>
        <w:t>nemocnice</w:t>
      </w:r>
      <w:r w:rsidR="00784C99">
        <w:rPr>
          <w:rFonts w:ascii="Cambria" w:hAnsi="Cambria"/>
        </w:rPr>
        <w:t xml:space="preserve">, </w:t>
      </w:r>
      <w:r w:rsidR="00F251A4">
        <w:rPr>
          <w:rFonts w:ascii="Cambria" w:hAnsi="Cambria"/>
        </w:rPr>
        <w:t>2</w:t>
      </w:r>
      <w:r w:rsidR="00442E8D">
        <w:rPr>
          <w:rFonts w:ascii="Cambria" w:hAnsi="Cambria"/>
        </w:rPr>
        <w:t>1,1 </w:t>
      </w:r>
      <w:r w:rsidR="00784C99">
        <w:rPr>
          <w:rFonts w:ascii="Cambria" w:hAnsi="Cambria"/>
        </w:rPr>
        <w:t xml:space="preserve">% jsou samostatné </w:t>
      </w:r>
      <w:r w:rsidR="00F251A4">
        <w:rPr>
          <w:rFonts w:ascii="Cambria" w:hAnsi="Cambria"/>
        </w:rPr>
        <w:t>odborné laboratoře</w:t>
      </w:r>
      <w:r w:rsidR="00784C99">
        <w:rPr>
          <w:rFonts w:ascii="Cambria" w:hAnsi="Cambria"/>
        </w:rPr>
        <w:t xml:space="preserve">, ostatních zdravotnických zařízení je </w:t>
      </w:r>
      <w:r w:rsidR="00442E8D">
        <w:rPr>
          <w:rFonts w:ascii="Cambria" w:hAnsi="Cambria"/>
        </w:rPr>
        <w:t>21 %</w:t>
      </w:r>
      <w:r w:rsidR="007868CE">
        <w:rPr>
          <w:rFonts w:ascii="Cambria" w:hAnsi="Cambria"/>
        </w:rPr>
        <w:t xml:space="preserve"> </w:t>
      </w:r>
      <w:r w:rsidR="007868CE" w:rsidRPr="00CC4AD8">
        <w:rPr>
          <w:rFonts w:ascii="Cambria" w:hAnsi="Cambria"/>
        </w:rPr>
        <w:t>Vzhledem k</w:t>
      </w:r>
      <w:r w:rsidR="004A6778">
        <w:rPr>
          <w:rFonts w:ascii="Cambria" w:hAnsi="Cambria"/>
        </w:rPr>
        <w:t> počtu pitev</w:t>
      </w:r>
      <w:r w:rsidR="007868CE" w:rsidRPr="00CC4AD8">
        <w:rPr>
          <w:rFonts w:ascii="Cambria" w:hAnsi="Cambria"/>
        </w:rPr>
        <w:t xml:space="preserve"> jsou nejvýznamnější </w:t>
      </w:r>
      <w:r w:rsidR="004A6778">
        <w:rPr>
          <w:rFonts w:ascii="Cambria" w:hAnsi="Cambria"/>
        </w:rPr>
        <w:t>nemocnice a fakultní nemocnice</w:t>
      </w:r>
      <w:r w:rsidR="00784C99" w:rsidRPr="00CC4AD8">
        <w:rPr>
          <w:rFonts w:ascii="Cambria" w:hAnsi="Cambria"/>
        </w:rPr>
        <w:t xml:space="preserve"> </w:t>
      </w:r>
      <w:r w:rsidR="00784C99">
        <w:rPr>
          <w:rFonts w:ascii="Cambria" w:hAnsi="Cambria"/>
        </w:rPr>
        <w:t xml:space="preserve">(Obrázek </w:t>
      </w:r>
      <w:r w:rsidR="003A62EB">
        <w:rPr>
          <w:rFonts w:ascii="Cambria" w:hAnsi="Cambria"/>
        </w:rPr>
        <w:t>5</w:t>
      </w:r>
      <w:r w:rsidR="00784C99">
        <w:rPr>
          <w:rFonts w:ascii="Cambria" w:hAnsi="Cambria"/>
        </w:rPr>
        <w:t xml:space="preserve">). </w:t>
      </w:r>
    </w:p>
    <w:p w14:paraId="03AB51EB" w14:textId="112BF73F" w:rsidR="004A6778" w:rsidRPr="0018736C" w:rsidRDefault="004A6778" w:rsidP="00784C99">
      <w:pPr>
        <w:rPr>
          <w:rFonts w:ascii="Cambria" w:hAnsi="Cambria"/>
        </w:rPr>
      </w:pPr>
      <w:r>
        <w:rPr>
          <w:rFonts w:ascii="Cambria" w:hAnsi="Cambria"/>
        </w:rPr>
        <w:t xml:space="preserve">Celkový počet provedených pitev </w:t>
      </w:r>
      <w:r w:rsidR="001557B5">
        <w:rPr>
          <w:rFonts w:ascii="Cambria" w:hAnsi="Cambria"/>
        </w:rPr>
        <w:t>vykazuje</w:t>
      </w:r>
      <w:r>
        <w:rPr>
          <w:rFonts w:ascii="Cambria" w:hAnsi="Cambria"/>
        </w:rPr>
        <w:t xml:space="preserve"> v čase klesající tendenci z </w:t>
      </w:r>
      <w:r w:rsidR="001557B5" w:rsidRPr="001557B5">
        <w:rPr>
          <w:rFonts w:ascii="Cambria" w:hAnsi="Cambria"/>
        </w:rPr>
        <w:t>20</w:t>
      </w:r>
      <w:r w:rsidR="001557B5">
        <w:rPr>
          <w:rFonts w:ascii="Cambria" w:hAnsi="Cambria"/>
        </w:rPr>
        <w:t> </w:t>
      </w:r>
      <w:r w:rsidR="001557B5" w:rsidRPr="001557B5">
        <w:rPr>
          <w:rFonts w:ascii="Cambria" w:hAnsi="Cambria"/>
        </w:rPr>
        <w:t>154</w:t>
      </w:r>
      <w:r w:rsidR="001557B5">
        <w:rPr>
          <w:rFonts w:ascii="Cambria" w:hAnsi="Cambria"/>
        </w:rPr>
        <w:t xml:space="preserve"> případů v roce 2007 </w:t>
      </w:r>
      <w:r w:rsidR="001557B5">
        <w:rPr>
          <w:rFonts w:ascii="Cambria" w:hAnsi="Cambria"/>
          <w:lang w:val="en-US"/>
        </w:rPr>
        <w:t xml:space="preserve">na </w:t>
      </w:r>
      <w:r w:rsidR="001557B5" w:rsidRPr="001557B5">
        <w:rPr>
          <w:rFonts w:ascii="Cambria" w:hAnsi="Cambria"/>
          <w:lang w:val="en-US"/>
        </w:rPr>
        <w:t>7</w:t>
      </w:r>
      <w:r w:rsidR="001557B5">
        <w:rPr>
          <w:rFonts w:ascii="Cambria" w:hAnsi="Cambria"/>
          <w:lang w:val="en-US"/>
        </w:rPr>
        <w:t> </w:t>
      </w:r>
      <w:r w:rsidR="002A395B">
        <w:rPr>
          <w:rFonts w:ascii="Cambria" w:hAnsi="Cambria"/>
        </w:rPr>
        <w:t>113</w:t>
      </w:r>
      <w:r w:rsidR="001557B5" w:rsidRPr="001557B5">
        <w:rPr>
          <w:rFonts w:ascii="Cambria" w:hAnsi="Cambria"/>
        </w:rPr>
        <w:t xml:space="preserve"> případů v roce </w:t>
      </w:r>
      <w:r w:rsidR="001557B5">
        <w:rPr>
          <w:rFonts w:ascii="Cambria" w:hAnsi="Cambria"/>
        </w:rPr>
        <w:t>201</w:t>
      </w:r>
      <w:r w:rsidR="002A395B">
        <w:rPr>
          <w:rFonts w:ascii="Cambria" w:hAnsi="Cambria"/>
        </w:rPr>
        <w:t>6</w:t>
      </w:r>
      <w:r w:rsidR="001557B5">
        <w:rPr>
          <w:rFonts w:ascii="Cambria" w:hAnsi="Cambria"/>
        </w:rPr>
        <w:t xml:space="preserve">, meziročně se počet pitev snižuje </w:t>
      </w:r>
      <w:r w:rsidR="00440ACE">
        <w:rPr>
          <w:rFonts w:ascii="Cambria" w:hAnsi="Cambria"/>
        </w:rPr>
        <w:t>v průměru</w:t>
      </w:r>
      <w:r w:rsidR="001557B5">
        <w:rPr>
          <w:rFonts w:ascii="Cambria" w:hAnsi="Cambria"/>
        </w:rPr>
        <w:t xml:space="preserve"> </w:t>
      </w:r>
      <w:r w:rsidR="00F1166E">
        <w:rPr>
          <w:rFonts w:ascii="Cambria" w:hAnsi="Cambria"/>
        </w:rPr>
        <w:t>o 1 449</w:t>
      </w:r>
      <w:r w:rsidR="0018736C">
        <w:rPr>
          <w:rFonts w:ascii="Cambria" w:hAnsi="Cambria"/>
        </w:rPr>
        <w:t xml:space="preserve"> případů </w:t>
      </w:r>
      <w:r w:rsidR="0018736C">
        <w:rPr>
          <w:rFonts w:ascii="Cambria" w:hAnsi="Cambria"/>
          <w:lang w:val="en-US"/>
        </w:rPr>
        <w:t>(Obr</w:t>
      </w:r>
      <w:r w:rsidR="0018736C">
        <w:rPr>
          <w:rFonts w:ascii="Cambria" w:hAnsi="Cambria"/>
        </w:rPr>
        <w:t>ázek 6</w:t>
      </w:r>
      <w:r w:rsidR="0018736C">
        <w:rPr>
          <w:rFonts w:ascii="Cambria" w:hAnsi="Cambria"/>
          <w:lang w:val="en-US"/>
        </w:rPr>
        <w:t>)</w:t>
      </w:r>
      <w:r w:rsidR="0018736C">
        <w:rPr>
          <w:rFonts w:ascii="Cambria" w:hAnsi="Cambria"/>
        </w:rPr>
        <w:t>.</w:t>
      </w:r>
    </w:p>
    <w:p w14:paraId="06428048" w14:textId="4621C73E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440ACE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440ACE">
        <w:rPr>
          <w:rFonts w:ascii="Cambria" w:hAnsi="Cambria"/>
        </w:rPr>
        <w:t>.</w:t>
      </w:r>
      <w:r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prezentaci s obrázky, formulář ve 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4A312" w14:textId="77777777" w:rsidR="00B2007C" w:rsidRDefault="00B2007C" w:rsidP="004F2000">
      <w:pPr>
        <w:spacing w:after="0" w:line="240" w:lineRule="auto"/>
      </w:pPr>
      <w:r>
        <w:separator/>
      </w:r>
    </w:p>
  </w:endnote>
  <w:endnote w:type="continuationSeparator" w:id="0">
    <w:p w14:paraId="50466E38" w14:textId="77777777" w:rsidR="00B2007C" w:rsidRDefault="00B2007C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883CC" w14:textId="77777777" w:rsidR="003124AE" w:rsidRDefault="003124A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BB769" w14:textId="1FE5C359" w:rsidR="00392C13" w:rsidRDefault="00392C13">
    <w:pPr>
      <w:pStyle w:val="Zpat"/>
      <w:jc w:val="right"/>
    </w:pPr>
  </w:p>
  <w:p w14:paraId="6CACDF6F" w14:textId="2057F01E" w:rsidR="009C788C" w:rsidRPr="00936D98" w:rsidRDefault="009C788C" w:rsidP="009C788C">
    <w:pPr>
      <w:pStyle w:val="Zpat"/>
      <w:rPr>
        <w:rFonts w:ascii="Cambria" w:hAnsi="Cambria"/>
        <w:color w:val="000000" w:themeColor="text1"/>
        <w:sz w:val="20"/>
        <w:szCs w:val="20"/>
      </w:rPr>
    </w:pP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308E3AF2" wp14:editId="5B782855">
          <wp:simplePos x="0" y="0"/>
          <wp:positionH relativeFrom="column">
            <wp:posOffset>5113655</wp:posOffset>
          </wp:positionH>
          <wp:positionV relativeFrom="paragraph">
            <wp:posOffset>164465</wp:posOffset>
          </wp:positionV>
          <wp:extent cx="647700" cy="419100"/>
          <wp:effectExtent l="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0288" behindDoc="0" locked="0" layoutInCell="1" allowOverlap="1" wp14:anchorId="2BB03D97" wp14:editId="2337953C">
          <wp:simplePos x="0" y="0"/>
          <wp:positionH relativeFrom="column">
            <wp:posOffset>4690110</wp:posOffset>
          </wp:positionH>
          <wp:positionV relativeFrom="paragraph">
            <wp:posOffset>158115</wp:posOffset>
          </wp:positionV>
          <wp:extent cx="431800" cy="431800"/>
          <wp:effectExtent l="0" t="0" r="6350" b="6350"/>
          <wp:wrapNone/>
          <wp:docPr id="8" name="Picture 15" descr="logo_mu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" descr="logo_mu-web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80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noProof/>
        <w:color w:val="000000" w:themeColor="text1"/>
        <w:sz w:val="20"/>
        <w:szCs w:val="20"/>
        <w:lang w:eastAsia="cs-CZ"/>
      </w:rPr>
      <w:drawing>
        <wp:anchor distT="0" distB="0" distL="114300" distR="114300" simplePos="0" relativeHeight="251661312" behindDoc="0" locked="0" layoutInCell="1" allowOverlap="1" wp14:anchorId="2664EE4C" wp14:editId="0916A8BD">
          <wp:simplePos x="0" y="0"/>
          <wp:positionH relativeFrom="column">
            <wp:posOffset>4244340</wp:posOffset>
          </wp:positionH>
          <wp:positionV relativeFrom="paragraph">
            <wp:posOffset>193040</wp:posOffset>
          </wp:positionV>
          <wp:extent cx="382270" cy="361950"/>
          <wp:effectExtent l="0" t="0" r="0" b="0"/>
          <wp:wrapNone/>
          <wp:docPr id="9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2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 w:rsidRPr="00936D98">
      <w:rPr>
        <w:rFonts w:ascii="Cambria" w:hAnsi="Cambria"/>
        <w:color w:val="000000" w:themeColor="text1"/>
        <w:sz w:val="20"/>
        <w:szCs w:val="20"/>
      </w:rPr>
      <w:t xml:space="preserve">NÁRODNÍ ZDRAVOTNICKÝ INFORMAČNÍ SYSTÉM – AMBULANTNÍ PÉČE: NZIS REPORT č. </w:t>
    </w:r>
    <w:r w:rsidR="005C4C7B">
      <w:rPr>
        <w:rFonts w:ascii="Cambria" w:hAnsi="Cambria"/>
        <w:color w:val="000000" w:themeColor="text1"/>
        <w:sz w:val="20"/>
        <w:szCs w:val="20"/>
      </w:rPr>
      <w:t>K</w:t>
    </w:r>
    <w:r w:rsidRPr="00936D98">
      <w:rPr>
        <w:rFonts w:ascii="Cambria" w:hAnsi="Cambria"/>
        <w:color w:val="000000" w:themeColor="text1"/>
        <w:sz w:val="20"/>
        <w:szCs w:val="20"/>
      </w:rPr>
      <w:t>/</w:t>
    </w:r>
    <w:r w:rsidR="0087573D">
      <w:rPr>
        <w:rFonts w:ascii="Cambria" w:hAnsi="Cambria"/>
        <w:color w:val="000000" w:themeColor="text1"/>
        <w:sz w:val="20"/>
        <w:szCs w:val="20"/>
      </w:rPr>
      <w:t>24</w:t>
    </w:r>
    <w:r w:rsidR="003124AE">
      <w:rPr>
        <w:rFonts w:ascii="Cambria" w:hAnsi="Cambria"/>
        <w:color w:val="000000" w:themeColor="text1"/>
        <w:sz w:val="20"/>
        <w:szCs w:val="20"/>
      </w:rPr>
      <w:t xml:space="preserve"> (08/2017</w:t>
    </w:r>
    <w:r w:rsidRPr="00936D98">
      <w:rPr>
        <w:rFonts w:ascii="Cambria" w:hAnsi="Cambria"/>
        <w:color w:val="000000" w:themeColor="text1"/>
        <w:sz w:val="20"/>
        <w:szCs w:val="20"/>
      </w:rPr>
      <w:t xml:space="preserve">) </w:t>
    </w:r>
  </w:p>
  <w:p w14:paraId="3F04A72D" w14:textId="77777777" w:rsidR="009C788C" w:rsidRDefault="009C788C" w:rsidP="009C788C">
    <w:pPr>
      <w:pStyle w:val="Zpat"/>
    </w:pPr>
  </w:p>
  <w:p w14:paraId="30580F7C" w14:textId="77777777" w:rsidR="00392C13" w:rsidRDefault="00392C1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15498" w14:textId="77777777" w:rsidR="003124AE" w:rsidRDefault="003124A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454E49" w14:textId="77777777" w:rsidR="00B2007C" w:rsidRDefault="00B2007C" w:rsidP="004F2000">
      <w:pPr>
        <w:spacing w:after="0" w:line="240" w:lineRule="auto"/>
      </w:pPr>
      <w:r>
        <w:separator/>
      </w:r>
    </w:p>
  </w:footnote>
  <w:footnote w:type="continuationSeparator" w:id="0">
    <w:p w14:paraId="3D30CA3C" w14:textId="77777777" w:rsidR="00B2007C" w:rsidRDefault="00B2007C" w:rsidP="004F2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FA3FF9" w14:textId="77777777" w:rsidR="003124AE" w:rsidRDefault="003124A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FA7B4" w14:textId="77777777" w:rsidR="003124AE" w:rsidRDefault="003124A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1AA4F" w14:textId="77777777" w:rsidR="003124AE" w:rsidRDefault="003124A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69D0"/>
    <w:rsid w:val="00147253"/>
    <w:rsid w:val="0015294D"/>
    <w:rsid w:val="001557B5"/>
    <w:rsid w:val="00156A39"/>
    <w:rsid w:val="00164B91"/>
    <w:rsid w:val="0016547A"/>
    <w:rsid w:val="00171937"/>
    <w:rsid w:val="00171CD9"/>
    <w:rsid w:val="0018736C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61C37"/>
    <w:rsid w:val="00264C51"/>
    <w:rsid w:val="0026585D"/>
    <w:rsid w:val="002712C5"/>
    <w:rsid w:val="002827A7"/>
    <w:rsid w:val="00290691"/>
    <w:rsid w:val="00293E6B"/>
    <w:rsid w:val="002942F2"/>
    <w:rsid w:val="002977BF"/>
    <w:rsid w:val="002A395B"/>
    <w:rsid w:val="002A7C38"/>
    <w:rsid w:val="002B3DEC"/>
    <w:rsid w:val="002B57C0"/>
    <w:rsid w:val="002C0CDF"/>
    <w:rsid w:val="002D7444"/>
    <w:rsid w:val="002E4656"/>
    <w:rsid w:val="002F329E"/>
    <w:rsid w:val="002F7CBA"/>
    <w:rsid w:val="003001B5"/>
    <w:rsid w:val="003124AE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0ACE"/>
    <w:rsid w:val="00442C44"/>
    <w:rsid w:val="00442E8D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A6778"/>
    <w:rsid w:val="004B16C8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59E0"/>
    <w:rsid w:val="005975C1"/>
    <w:rsid w:val="005A6DAC"/>
    <w:rsid w:val="005B0C1E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305B9"/>
    <w:rsid w:val="008310E0"/>
    <w:rsid w:val="00834F7C"/>
    <w:rsid w:val="0083518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573D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8F5066"/>
    <w:rsid w:val="00911630"/>
    <w:rsid w:val="00920FDF"/>
    <w:rsid w:val="00921C58"/>
    <w:rsid w:val="00923461"/>
    <w:rsid w:val="00924B1F"/>
    <w:rsid w:val="0093114E"/>
    <w:rsid w:val="00931F1A"/>
    <w:rsid w:val="0093789C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D87"/>
    <w:rsid w:val="009E4357"/>
    <w:rsid w:val="009F3E48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49F1"/>
    <w:rsid w:val="00AF4FAF"/>
    <w:rsid w:val="00B122A7"/>
    <w:rsid w:val="00B124F8"/>
    <w:rsid w:val="00B12727"/>
    <w:rsid w:val="00B17E85"/>
    <w:rsid w:val="00B2007C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CE57BA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5391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166E"/>
    <w:rsid w:val="00F17627"/>
    <w:rsid w:val="00F17BDA"/>
    <w:rsid w:val="00F2343D"/>
    <w:rsid w:val="00F251A4"/>
    <w:rsid w:val="00F33A6F"/>
    <w:rsid w:val="00F5073F"/>
    <w:rsid w:val="00F60733"/>
    <w:rsid w:val="00F670B7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F3A90-5B8D-4053-AC3E-CA2A91EE9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279</Words>
  <Characters>1652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13</cp:revision>
  <cp:lastPrinted>2016-06-19T17:08:00Z</cp:lastPrinted>
  <dcterms:created xsi:type="dcterms:W3CDTF">2016-10-17T06:09:00Z</dcterms:created>
  <dcterms:modified xsi:type="dcterms:W3CDTF">2017-09-12T08:09:00Z</dcterms:modified>
</cp:coreProperties>
</file>