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45B91840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156FE9">
        <w:rPr>
          <w:color w:val="232840"/>
          <w:sz w:val="60"/>
          <w:szCs w:val="60"/>
        </w:rPr>
        <w:t>nukleární medicína</w:t>
      </w:r>
      <w:r w:rsidR="008139B8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589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156FE9">
        <w:rPr>
          <w:color w:val="AF3241"/>
          <w:sz w:val="52"/>
          <w:szCs w:val="60"/>
        </w:rPr>
        <w:t>23</w:t>
      </w:r>
      <w:r w:rsidR="00C51589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11E3E674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="00274B76">
        <w:rPr>
          <w:rFonts w:ascii="Cambria" w:hAnsi="Cambria"/>
          <w:b/>
          <w:sz w:val="32"/>
        </w:rPr>
        <w:t xml:space="preserve"> </w:t>
      </w:r>
      <w:r w:rsidRPr="0072408E">
        <w:rPr>
          <w:rFonts w:ascii="Cambria" w:hAnsi="Cambria"/>
          <w:b/>
          <w:sz w:val="32"/>
        </w:rPr>
        <w:t>oboru</w:t>
      </w:r>
      <w:r w:rsidR="008139B8">
        <w:rPr>
          <w:rFonts w:ascii="Cambria" w:hAnsi="Cambria"/>
          <w:b/>
          <w:sz w:val="32"/>
        </w:rPr>
        <w:t xml:space="preserve"> </w:t>
      </w:r>
      <w:r w:rsidR="00156FE9">
        <w:rPr>
          <w:rFonts w:ascii="Cambria" w:hAnsi="Cambria"/>
          <w:b/>
          <w:sz w:val="32"/>
        </w:rPr>
        <w:t>nukleární medicína</w:t>
      </w:r>
      <w:r w:rsidR="008139B8">
        <w:rPr>
          <w:rFonts w:ascii="Cambria" w:hAnsi="Cambria"/>
          <w:b/>
          <w:sz w:val="32"/>
        </w:rPr>
        <w:t xml:space="preserve"> </w:t>
      </w:r>
      <w:r w:rsidR="00274B76">
        <w:rPr>
          <w:rFonts w:ascii="Cambria" w:hAnsi="Cambria"/>
          <w:b/>
          <w:sz w:val="32"/>
        </w:rPr>
        <w:t>za </w:t>
      </w:r>
      <w:r>
        <w:rPr>
          <w:rFonts w:ascii="Cambria" w:hAnsi="Cambria"/>
          <w:b/>
          <w:sz w:val="32"/>
        </w:rPr>
        <w:t xml:space="preserve">období </w:t>
      </w:r>
      <w:r w:rsidR="00C51589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38116F78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156FE9">
        <w:rPr>
          <w:rFonts w:ascii="Cambria" w:hAnsi="Cambria"/>
        </w:rPr>
        <w:t xml:space="preserve">nukleární medicína </w:t>
      </w:r>
      <w:r w:rsidRPr="0072408E">
        <w:rPr>
          <w:rFonts w:ascii="Cambria" w:hAnsi="Cambria"/>
        </w:rPr>
        <w:t>(A0</w:t>
      </w:r>
      <w:r w:rsidR="00156FE9">
        <w:rPr>
          <w:rFonts w:ascii="Cambria" w:hAnsi="Cambria"/>
        </w:rPr>
        <w:t>53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4FC04988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030ABB" w:rsidRPr="00030ABB">
        <w:rPr>
          <w:rFonts w:ascii="Cambria" w:hAnsi="Cambria"/>
        </w:rPr>
        <w:t>Výkaz vyplňuje samostatně každé oddělení (pracoviště) oboru nukleární medicíny ve všech zdravotnických zařízeních (dále ZJ)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70EA76F2" w14:textId="490E93AF" w:rsidR="00A30C41" w:rsidRPr="00274B76" w:rsidRDefault="00C51589" w:rsidP="00A30C41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156FE9">
        <w:rPr>
          <w:rFonts w:ascii="Cambria" w:hAnsi="Cambria"/>
        </w:rPr>
        <w:t>53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46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2F6444">
        <w:rPr>
          <w:rFonts w:ascii="Cambria" w:hAnsi="Cambria"/>
        </w:rPr>
        <w:t>93,9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72555A">
        <w:rPr>
          <w:rFonts w:ascii="Cambria" w:hAnsi="Cambria"/>
        </w:rPr>
        <w:t>Kompletní hlášení podaly ostatní ambulantní zařízení,</w:t>
      </w:r>
      <w:r w:rsidR="00D2603B" w:rsidRPr="0072555A">
        <w:rPr>
          <w:rFonts w:ascii="Cambria" w:hAnsi="Cambria"/>
        </w:rPr>
        <w:t xml:space="preserve"> nemocnice a fakultní nemocnice.</w:t>
      </w:r>
      <w:r w:rsidR="00030ABB" w:rsidRPr="0072555A">
        <w:rPr>
          <w:rFonts w:ascii="Cambria" w:hAnsi="Cambria"/>
        </w:rPr>
        <w:t xml:space="preserve"> </w:t>
      </w:r>
      <w:r w:rsidR="00D2603B" w:rsidRPr="0072555A">
        <w:rPr>
          <w:rFonts w:ascii="Cambria" w:hAnsi="Cambria"/>
        </w:rPr>
        <w:t xml:space="preserve">Nejméně hlásí, </w:t>
      </w:r>
      <w:r w:rsidR="00030ABB" w:rsidRPr="0072555A">
        <w:rPr>
          <w:rFonts w:ascii="Cambria" w:hAnsi="Cambria"/>
        </w:rPr>
        <w:t>relativně k jejich celkovému počtu, samostatné ordinace lékaře specialisty</w:t>
      </w:r>
      <w:r w:rsidR="004B6B03" w:rsidRPr="0072555A">
        <w:rPr>
          <w:rFonts w:ascii="Cambria" w:hAnsi="Cambria"/>
        </w:rPr>
        <w:t xml:space="preserve"> </w:t>
      </w:r>
      <w:r w:rsidR="00D2603B" w:rsidRPr="0072555A">
        <w:rPr>
          <w:rFonts w:ascii="Cambria" w:hAnsi="Cambria"/>
        </w:rPr>
        <w:t xml:space="preserve">a samostatné odborné laboratoře </w:t>
      </w:r>
      <w:r w:rsidR="00D2603B" w:rsidRPr="0072555A">
        <w:rPr>
          <w:rFonts w:ascii="Cambria" w:hAnsi="Cambria"/>
          <w:lang w:val="en-US"/>
        </w:rPr>
        <w:t>(</w:t>
      </w:r>
      <w:proofErr w:type="spellStart"/>
      <w:r w:rsidR="00D2603B" w:rsidRPr="0072555A">
        <w:rPr>
          <w:rFonts w:ascii="Cambria" w:hAnsi="Cambria"/>
          <w:lang w:val="en-US"/>
        </w:rPr>
        <w:t>Obr</w:t>
      </w:r>
      <w:r w:rsidRPr="0072555A">
        <w:rPr>
          <w:rFonts w:ascii="Cambria" w:hAnsi="Cambria"/>
        </w:rPr>
        <w:t>ázek</w:t>
      </w:r>
      <w:proofErr w:type="spellEnd"/>
      <w:r w:rsidRPr="0072555A">
        <w:rPr>
          <w:rFonts w:ascii="Cambria" w:hAnsi="Cambria"/>
        </w:rPr>
        <w:t> </w:t>
      </w:r>
      <w:r w:rsidR="00D2603B" w:rsidRPr="0072555A">
        <w:rPr>
          <w:rFonts w:ascii="Cambria" w:hAnsi="Cambria"/>
          <w:lang w:val="en-US"/>
        </w:rPr>
        <w:t xml:space="preserve">2). </w:t>
      </w:r>
      <w:r w:rsidR="00E96524" w:rsidRPr="0072555A">
        <w:rPr>
          <w:rFonts w:ascii="Cambria" w:hAnsi="Cambria"/>
        </w:rPr>
        <w:t>Neúplná vyplněnost</w:t>
      </w:r>
      <w:r w:rsidR="00E96524" w:rsidRPr="0072555A">
        <w:rPr>
          <w:rFonts w:ascii="Cambria" w:hAnsi="Cambria"/>
          <w:lang w:val="en-US"/>
        </w:rPr>
        <w:t xml:space="preserve"> </w:t>
      </w:r>
      <w:proofErr w:type="spellStart"/>
      <w:r w:rsidR="00E96524" w:rsidRPr="0072555A">
        <w:rPr>
          <w:rFonts w:ascii="Cambria" w:hAnsi="Cambria"/>
          <w:lang w:val="en-US"/>
        </w:rPr>
        <w:t>je</w:t>
      </w:r>
      <w:proofErr w:type="spellEnd"/>
      <w:r w:rsidR="00E96524" w:rsidRPr="0072555A">
        <w:rPr>
          <w:rFonts w:ascii="Cambria" w:hAnsi="Cambria"/>
          <w:lang w:val="en-US"/>
        </w:rPr>
        <w:t xml:space="preserve"> </w:t>
      </w:r>
      <w:r w:rsidR="00E96524" w:rsidRPr="0072555A">
        <w:rPr>
          <w:rFonts w:ascii="Cambria" w:hAnsi="Cambria"/>
        </w:rPr>
        <w:t>v</w:t>
      </w:r>
      <w:r w:rsidR="0072555A">
        <w:rPr>
          <w:rFonts w:ascii="Cambria" w:hAnsi="Cambria"/>
        </w:rPr>
        <w:t> hlavním městě Praze</w:t>
      </w:r>
      <w:r w:rsidR="007C5788" w:rsidRPr="0072555A">
        <w:rPr>
          <w:rFonts w:ascii="Cambria" w:hAnsi="Cambria"/>
        </w:rPr>
        <w:t xml:space="preserve">, </w:t>
      </w:r>
      <w:r w:rsidR="0072555A">
        <w:rPr>
          <w:rFonts w:ascii="Cambria" w:hAnsi="Cambria"/>
        </w:rPr>
        <w:t xml:space="preserve">jediné zařízení </w:t>
      </w:r>
      <w:r w:rsidR="0072555A" w:rsidRPr="00274B76">
        <w:rPr>
          <w:rFonts w:ascii="Cambria" w:hAnsi="Cambria"/>
        </w:rPr>
        <w:t xml:space="preserve">v Plzeňském kraji nevyplnilo výkazy </w:t>
      </w:r>
      <w:r w:rsidR="003A62EB" w:rsidRPr="00274B76">
        <w:rPr>
          <w:rFonts w:ascii="Cambria" w:hAnsi="Cambria"/>
        </w:rPr>
        <w:t>(</w:t>
      </w:r>
      <w:r w:rsidR="00B974AF" w:rsidRPr="00274B76">
        <w:rPr>
          <w:rFonts w:ascii="Cambria" w:hAnsi="Cambria"/>
        </w:rPr>
        <w:t>Obrázek</w:t>
      </w:r>
      <w:r w:rsidRPr="00274B76">
        <w:rPr>
          <w:rFonts w:ascii="Cambria" w:hAnsi="Cambria"/>
        </w:rPr>
        <w:t> </w:t>
      </w:r>
      <w:r w:rsidR="003A62EB" w:rsidRPr="00274B76">
        <w:rPr>
          <w:rFonts w:ascii="Cambria" w:hAnsi="Cambria"/>
        </w:rPr>
        <w:t>3</w:t>
      </w:r>
      <w:r w:rsidR="00784C99" w:rsidRPr="00274B76">
        <w:rPr>
          <w:rFonts w:ascii="Cambria" w:hAnsi="Cambria"/>
        </w:rPr>
        <w:t xml:space="preserve">). </w:t>
      </w:r>
      <w:r w:rsidR="00665A30" w:rsidRPr="00274B76">
        <w:rPr>
          <w:rFonts w:ascii="Cambria" w:hAnsi="Cambria"/>
        </w:rPr>
        <w:t>Rozmístění hlásících zpravodajských jednotek v</w:t>
      </w:r>
      <w:r w:rsidR="0072555A" w:rsidRPr="00274B76">
        <w:rPr>
          <w:rFonts w:ascii="Cambria" w:hAnsi="Cambria"/>
        </w:rPr>
        <w:t> </w:t>
      </w:r>
      <w:r w:rsidR="00665A30" w:rsidRPr="00274B76">
        <w:rPr>
          <w:rFonts w:ascii="Cambria" w:hAnsi="Cambria"/>
        </w:rPr>
        <w:t xml:space="preserve">jednotlivých okresech ČR </w:t>
      </w:r>
      <w:r w:rsidR="00784C99" w:rsidRPr="00274B76">
        <w:rPr>
          <w:rFonts w:ascii="Cambria" w:hAnsi="Cambria"/>
        </w:rPr>
        <w:t xml:space="preserve">je vizualizováno </w:t>
      </w:r>
      <w:r w:rsidR="001F2053" w:rsidRPr="00274B76">
        <w:rPr>
          <w:rFonts w:ascii="Cambria" w:hAnsi="Cambria"/>
        </w:rPr>
        <w:t>na</w:t>
      </w:r>
      <w:r w:rsidRPr="00274B76">
        <w:rPr>
          <w:rFonts w:ascii="Cambria" w:hAnsi="Cambria"/>
        </w:rPr>
        <w:t> Obrázku </w:t>
      </w:r>
      <w:r w:rsidR="003A62EB" w:rsidRPr="00274B76">
        <w:rPr>
          <w:rFonts w:ascii="Cambria" w:hAnsi="Cambria"/>
        </w:rPr>
        <w:t>4</w:t>
      </w:r>
      <w:r w:rsidR="00200A4F" w:rsidRPr="00274B76">
        <w:rPr>
          <w:rFonts w:ascii="Cambria" w:hAnsi="Cambria"/>
        </w:rPr>
        <w:t xml:space="preserve">. </w:t>
      </w:r>
      <w:r w:rsidR="00274B76" w:rsidRPr="00274B76">
        <w:rPr>
          <w:rFonts w:ascii="Cambria" w:hAnsi="Cambria"/>
        </w:rPr>
        <w:t>Cca 65 </w:t>
      </w:r>
      <w:r w:rsidR="00784C99" w:rsidRPr="00274B76">
        <w:rPr>
          <w:rFonts w:ascii="Cambria" w:hAnsi="Cambria"/>
        </w:rPr>
        <w:t xml:space="preserve">% z nich </w:t>
      </w:r>
      <w:r w:rsidR="00F54121" w:rsidRPr="00274B76">
        <w:rPr>
          <w:rFonts w:ascii="Cambria" w:hAnsi="Cambria"/>
        </w:rPr>
        <w:t>tvoří nemocnice</w:t>
      </w:r>
      <w:r w:rsidR="00784C99" w:rsidRPr="00274B76">
        <w:rPr>
          <w:rFonts w:ascii="Cambria" w:hAnsi="Cambria"/>
        </w:rPr>
        <w:t xml:space="preserve">, </w:t>
      </w:r>
      <w:r w:rsidR="00274B76" w:rsidRPr="00274B76">
        <w:rPr>
          <w:rFonts w:ascii="Cambria" w:hAnsi="Cambria"/>
        </w:rPr>
        <w:t>17,4 </w:t>
      </w:r>
      <w:r w:rsidR="00784C99" w:rsidRPr="00274B76">
        <w:rPr>
          <w:rFonts w:ascii="Cambria" w:hAnsi="Cambria"/>
        </w:rPr>
        <w:t xml:space="preserve">% </w:t>
      </w:r>
      <w:r w:rsidR="00F54121" w:rsidRPr="00274B76">
        <w:rPr>
          <w:rFonts w:ascii="Cambria" w:hAnsi="Cambria"/>
        </w:rPr>
        <w:t>fakultní nemocnice</w:t>
      </w:r>
      <w:r w:rsidR="00784C99" w:rsidRPr="00274B76">
        <w:rPr>
          <w:rFonts w:ascii="Cambria" w:hAnsi="Cambria"/>
        </w:rPr>
        <w:t xml:space="preserve">, ostatních zdravotnických zařízení je </w:t>
      </w:r>
      <w:r w:rsidR="00200A4F" w:rsidRPr="00274B76">
        <w:rPr>
          <w:rFonts w:ascii="Cambria" w:hAnsi="Cambria"/>
        </w:rPr>
        <w:t>méně než</w:t>
      </w:r>
      <w:r w:rsidR="00274B76" w:rsidRPr="00274B76">
        <w:rPr>
          <w:rFonts w:ascii="Cambria" w:hAnsi="Cambria"/>
        </w:rPr>
        <w:t xml:space="preserve"> 18 </w:t>
      </w:r>
      <w:r w:rsidR="00784C99" w:rsidRPr="00274B76">
        <w:rPr>
          <w:rFonts w:ascii="Cambria" w:hAnsi="Cambria"/>
        </w:rPr>
        <w:t>%</w:t>
      </w:r>
      <w:r w:rsidR="000E12ED" w:rsidRPr="00274B76">
        <w:rPr>
          <w:rFonts w:ascii="Cambria" w:hAnsi="Cambria"/>
        </w:rPr>
        <w:t>.</w:t>
      </w:r>
      <w:r w:rsidR="00784C99" w:rsidRPr="00274B76">
        <w:rPr>
          <w:rFonts w:ascii="Cambria" w:hAnsi="Cambria"/>
        </w:rPr>
        <w:t xml:space="preserve"> </w:t>
      </w:r>
      <w:r w:rsidR="000E12ED" w:rsidRPr="00274B76">
        <w:rPr>
          <w:rFonts w:ascii="Cambria" w:hAnsi="Cambria"/>
        </w:rPr>
        <w:t>V</w:t>
      </w:r>
      <w:r w:rsidR="00A30C41" w:rsidRPr="00274B76">
        <w:rPr>
          <w:rFonts w:ascii="Cambria" w:hAnsi="Cambria"/>
        </w:rPr>
        <w:t xml:space="preserve">zhledem k počtu léčených pacientů jsou nejvýznamnější </w:t>
      </w:r>
      <w:r w:rsidR="000E12ED" w:rsidRPr="00274B76">
        <w:rPr>
          <w:rFonts w:ascii="Cambria" w:hAnsi="Cambria"/>
        </w:rPr>
        <w:t>fakultní nemocnice</w:t>
      </w:r>
      <w:r w:rsidR="00A30C41" w:rsidRPr="00274B76">
        <w:rPr>
          <w:rFonts w:ascii="Cambria" w:hAnsi="Cambria"/>
        </w:rPr>
        <w:t xml:space="preserve"> </w:t>
      </w:r>
      <w:r w:rsidR="000E12ED" w:rsidRPr="00274B76">
        <w:rPr>
          <w:rFonts w:ascii="Cambria" w:hAnsi="Cambria"/>
        </w:rPr>
        <w:t>následované nemocnicemi</w:t>
      </w:r>
      <w:r w:rsidR="00A30C41" w:rsidRPr="00274B76">
        <w:rPr>
          <w:rFonts w:ascii="Cambria" w:hAnsi="Cambria"/>
        </w:rPr>
        <w:t xml:space="preserve"> </w:t>
      </w:r>
      <w:r w:rsidRPr="00274B76">
        <w:rPr>
          <w:rFonts w:ascii="Cambria" w:hAnsi="Cambria"/>
        </w:rPr>
        <w:t>(Obrázek </w:t>
      </w:r>
      <w:r w:rsidR="00274B76" w:rsidRPr="00274B76">
        <w:rPr>
          <w:rFonts w:ascii="Cambria" w:hAnsi="Cambria"/>
        </w:rPr>
        <w:t>5).</w:t>
      </w:r>
    </w:p>
    <w:p w14:paraId="0F4D0B98" w14:textId="3BEB35A8" w:rsidR="000E12ED" w:rsidRPr="00274B76" w:rsidRDefault="000E12ED" w:rsidP="00A30C41">
      <w:pPr>
        <w:rPr>
          <w:rFonts w:ascii="Cambria" w:hAnsi="Cambria"/>
        </w:rPr>
      </w:pPr>
      <w:r w:rsidRPr="00274B76">
        <w:rPr>
          <w:rFonts w:ascii="Cambria" w:hAnsi="Cambria"/>
        </w:rPr>
        <w:t xml:space="preserve">Každoročně je provedeno v ordinaci lékaře </w:t>
      </w:r>
      <w:r w:rsidRPr="00274B76">
        <w:rPr>
          <w:rFonts w:ascii="Cambria" w:hAnsi="Cambria"/>
          <w:lang w:val="en-US"/>
        </w:rPr>
        <w:t>(in vivo)</w:t>
      </w:r>
      <w:r w:rsidRPr="00274B76">
        <w:rPr>
          <w:rFonts w:ascii="Cambria" w:hAnsi="Cambria"/>
        </w:rPr>
        <w:t xml:space="preserve"> 202–238 tisíc vyšetření</w:t>
      </w:r>
      <w:r w:rsidR="000F07D2" w:rsidRPr="00274B76">
        <w:rPr>
          <w:rFonts w:ascii="Cambria" w:hAnsi="Cambria"/>
        </w:rPr>
        <w:t>. V</w:t>
      </w:r>
      <w:r w:rsidR="00C51589" w:rsidRPr="00274B76">
        <w:rPr>
          <w:rFonts w:ascii="Cambria" w:hAnsi="Cambria"/>
        </w:rPr>
        <w:t> roce 2016</w:t>
      </w:r>
      <w:r w:rsidR="00274B76" w:rsidRPr="00274B76">
        <w:rPr>
          <w:rFonts w:ascii="Cambria" w:hAnsi="Cambria"/>
        </w:rPr>
        <w:t xml:space="preserve"> to bylo 193 880</w:t>
      </w:r>
      <w:r w:rsidR="002D5345" w:rsidRPr="00274B76">
        <w:rPr>
          <w:rFonts w:ascii="Cambria" w:hAnsi="Cambria"/>
        </w:rPr>
        <w:t xml:space="preserve"> </w:t>
      </w:r>
      <w:r w:rsidR="0059408C" w:rsidRPr="00274B76">
        <w:rPr>
          <w:rFonts w:ascii="Cambria" w:hAnsi="Cambria"/>
        </w:rPr>
        <w:t>případů</w:t>
      </w:r>
      <w:r w:rsidR="002D5345" w:rsidRPr="00274B76">
        <w:rPr>
          <w:rFonts w:ascii="Cambria" w:hAnsi="Cambria"/>
        </w:rPr>
        <w:t xml:space="preserve">, </w:t>
      </w:r>
      <w:r w:rsidR="004901FD" w:rsidRPr="00274B76">
        <w:rPr>
          <w:rFonts w:ascii="Cambria" w:hAnsi="Cambria"/>
        </w:rPr>
        <w:t>to znamená</w:t>
      </w:r>
      <w:r w:rsidR="00274B76">
        <w:rPr>
          <w:rFonts w:ascii="Cambria" w:hAnsi="Cambria"/>
        </w:rPr>
        <w:t xml:space="preserve"> 18</w:t>
      </w:r>
      <w:r w:rsidR="002D5345" w:rsidRPr="00274B76">
        <w:rPr>
          <w:rFonts w:ascii="Cambria" w:hAnsi="Cambria"/>
        </w:rPr>
        <w:t xml:space="preserve"> vyšetření na 1 00</w:t>
      </w:r>
      <w:r w:rsidR="00274B76" w:rsidRPr="00274B76">
        <w:rPr>
          <w:rFonts w:ascii="Cambria" w:hAnsi="Cambria"/>
        </w:rPr>
        <w:t>0 osob v populaci. Z toho 36 776</w:t>
      </w:r>
      <w:r w:rsidR="002D5345" w:rsidRPr="00274B76">
        <w:rPr>
          <w:rFonts w:ascii="Cambria" w:hAnsi="Cambria"/>
        </w:rPr>
        <w:t xml:space="preserve"> (</w:t>
      </w:r>
      <w:r w:rsidR="00274B76" w:rsidRPr="00274B76">
        <w:rPr>
          <w:rFonts w:ascii="Cambria" w:hAnsi="Cambria"/>
        </w:rPr>
        <w:t>19 </w:t>
      </w:r>
      <w:r w:rsidR="000F07D2" w:rsidRPr="00274B76">
        <w:rPr>
          <w:rFonts w:ascii="Cambria" w:hAnsi="Cambria"/>
        </w:rPr>
        <w:t>%</w:t>
      </w:r>
      <w:r w:rsidR="002D5345" w:rsidRPr="00274B76">
        <w:rPr>
          <w:rFonts w:ascii="Cambria" w:hAnsi="Cambria"/>
        </w:rPr>
        <w:t>) vyšetření proběhlo u hospitalizovaných (ústavních) pacientů</w:t>
      </w:r>
      <w:r w:rsidR="00274B76" w:rsidRPr="00274B76">
        <w:rPr>
          <w:rFonts w:ascii="Cambria" w:hAnsi="Cambria"/>
        </w:rPr>
        <w:t xml:space="preserve"> a 157 104 (81 </w:t>
      </w:r>
      <w:r w:rsidR="000F07D2" w:rsidRPr="00274B76">
        <w:rPr>
          <w:rFonts w:ascii="Cambria" w:hAnsi="Cambria"/>
        </w:rPr>
        <w:t>%) vyšetření bylo provedeno ambulantně</w:t>
      </w:r>
      <w:r w:rsidR="00C51589" w:rsidRPr="00274B76">
        <w:rPr>
          <w:rFonts w:ascii="Cambria" w:hAnsi="Cambria"/>
        </w:rPr>
        <w:t xml:space="preserve"> (Obrázek </w:t>
      </w:r>
      <w:r w:rsidR="004901FD" w:rsidRPr="00274B76">
        <w:rPr>
          <w:rFonts w:ascii="Cambria" w:hAnsi="Cambria"/>
        </w:rPr>
        <w:t>6)</w:t>
      </w:r>
      <w:r w:rsidR="00274B76" w:rsidRPr="00274B76">
        <w:rPr>
          <w:rFonts w:ascii="Cambria" w:hAnsi="Cambria"/>
        </w:rPr>
        <w:t>.</w:t>
      </w:r>
    </w:p>
    <w:p w14:paraId="7C967314" w14:textId="54F948DA" w:rsidR="004901FD" w:rsidRPr="00274B76" w:rsidRDefault="004901FD" w:rsidP="00A30C41">
      <w:pPr>
        <w:rPr>
          <w:rFonts w:ascii="Cambria" w:hAnsi="Cambria"/>
        </w:rPr>
      </w:pPr>
      <w:r w:rsidRPr="00274B76">
        <w:rPr>
          <w:rFonts w:ascii="Cambria" w:hAnsi="Cambria"/>
        </w:rPr>
        <w:t>Počet pacientů léčených na oddělení nukleární medicíny vykazuje v čase klesající tendenci z 3 463 (34 na 100 000 os</w:t>
      </w:r>
      <w:r w:rsidR="00274B76" w:rsidRPr="00274B76">
        <w:rPr>
          <w:rFonts w:ascii="Cambria" w:hAnsi="Cambria"/>
        </w:rPr>
        <w:t>ob) případů v roce 2007 na 2 588</w:t>
      </w:r>
      <w:r w:rsidRPr="00274B76">
        <w:rPr>
          <w:rFonts w:ascii="Cambria" w:hAnsi="Cambria"/>
        </w:rPr>
        <w:t xml:space="preserve"> (25 na 1</w:t>
      </w:r>
      <w:r w:rsidR="00C51589" w:rsidRPr="00274B76">
        <w:rPr>
          <w:rFonts w:ascii="Cambria" w:hAnsi="Cambria"/>
        </w:rPr>
        <w:t>00 000 osob) případů v roce 2016</w:t>
      </w:r>
      <w:r w:rsidRPr="00274B76">
        <w:rPr>
          <w:rFonts w:ascii="Cambria" w:hAnsi="Cambria"/>
        </w:rPr>
        <w:t xml:space="preserve">. </w:t>
      </w:r>
      <w:r w:rsidR="00962ACE" w:rsidRPr="00274B76">
        <w:rPr>
          <w:rFonts w:ascii="Cambria" w:hAnsi="Cambria"/>
        </w:rPr>
        <w:t xml:space="preserve">Přičemž na lůžkovém oddělení NM </w:t>
      </w:r>
      <w:r w:rsidR="00274B76" w:rsidRPr="00274B76">
        <w:rPr>
          <w:rFonts w:ascii="Cambria" w:hAnsi="Cambria"/>
        </w:rPr>
        <w:t>bylo v minulém roce léčeno 2 104 (81 </w:t>
      </w:r>
      <w:r w:rsidR="00962ACE" w:rsidRPr="00274B76">
        <w:rPr>
          <w:rFonts w:ascii="Cambria" w:hAnsi="Cambria"/>
        </w:rPr>
        <w:t>%) osob a</w:t>
      </w:r>
      <w:r w:rsidR="00C51589" w:rsidRPr="00274B76">
        <w:rPr>
          <w:rFonts w:ascii="Cambria" w:hAnsi="Cambria"/>
        </w:rPr>
        <w:t> </w:t>
      </w:r>
      <w:r w:rsidR="00962ACE" w:rsidRPr="00274B76">
        <w:rPr>
          <w:rFonts w:ascii="Cambria" w:hAnsi="Cambria"/>
        </w:rPr>
        <w:t>na</w:t>
      </w:r>
      <w:r w:rsidR="00C51589" w:rsidRPr="00274B76">
        <w:rPr>
          <w:rFonts w:ascii="Cambria" w:hAnsi="Cambria"/>
        </w:rPr>
        <w:t> </w:t>
      </w:r>
      <w:r w:rsidR="00962ACE" w:rsidRPr="00274B76">
        <w:rPr>
          <w:rFonts w:ascii="Cambria" w:hAnsi="Cambria"/>
        </w:rPr>
        <w:t>ambulantním odděl</w:t>
      </w:r>
      <w:r w:rsidR="00274B76" w:rsidRPr="00274B76">
        <w:rPr>
          <w:rFonts w:ascii="Cambria" w:hAnsi="Cambria"/>
        </w:rPr>
        <w:t>ení NM 484 (19 </w:t>
      </w:r>
      <w:r w:rsidR="00C51589" w:rsidRPr="00274B76">
        <w:rPr>
          <w:rFonts w:ascii="Cambria" w:hAnsi="Cambria"/>
        </w:rPr>
        <w:t>%) osob (Obrázek </w:t>
      </w:r>
      <w:r w:rsidR="00962ACE" w:rsidRPr="00274B76">
        <w:rPr>
          <w:rFonts w:ascii="Cambria" w:hAnsi="Cambria"/>
        </w:rPr>
        <w:t>7).</w:t>
      </w:r>
    </w:p>
    <w:p w14:paraId="2DEECE44" w14:textId="20216FB1" w:rsidR="00365768" w:rsidRPr="00D035B6" w:rsidRDefault="00784C99" w:rsidP="00C5158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</w:t>
      </w:r>
      <w:r w:rsidR="00274B76">
        <w:rPr>
          <w:rFonts w:ascii="Cambria" w:hAnsi="Cambria"/>
        </w:rPr>
        <w:t> </w:t>
      </w:r>
      <w:r>
        <w:rPr>
          <w:rFonts w:ascii="Cambria" w:hAnsi="Cambria"/>
        </w:rPr>
        <w:t>poslední rok sběru i v regionálním srovnání jsou k dispozici v</w:t>
      </w:r>
      <w:r w:rsidR="00C51589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C51589">
        <w:rPr>
          <w:rFonts w:ascii="Cambria" w:hAnsi="Cambria"/>
        </w:rPr>
        <w:t>,</w:t>
      </w:r>
      <w:r w:rsidR="00274B76">
        <w:rPr>
          <w:rFonts w:ascii="Cambria" w:hAnsi="Cambria"/>
        </w:rPr>
        <w:t xml:space="preserve"> a to jak ve </w:t>
      </w:r>
      <w:bookmarkStart w:id="8" w:name="_GoBack"/>
      <w:bookmarkEnd w:id="8"/>
      <w:r>
        <w:rPr>
          <w:rFonts w:ascii="Cambria" w:hAnsi="Cambria"/>
        </w:rPr>
        <w:t xml:space="preserve">formě absolutních počtů, tak </w:t>
      </w:r>
      <w:r w:rsidR="00C51589">
        <w:rPr>
          <w:rFonts w:ascii="Cambria" w:hAnsi="Cambria"/>
        </w:rPr>
        <w:t xml:space="preserve">jako standardizované ukazatele.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C51589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 xml:space="preserve">formátu </w:t>
      </w:r>
      <w:proofErr w:type="spellStart"/>
      <w:r w:rsidR="009D0893" w:rsidRPr="000B12FB">
        <w:rPr>
          <w:rFonts w:ascii="Cambria" w:hAnsi="Cambria"/>
        </w:rPr>
        <w:t>pdf</w:t>
      </w:r>
      <w:proofErr w:type="spellEnd"/>
      <w:r w:rsidR="009D0893" w:rsidRPr="000B12FB">
        <w:rPr>
          <w:rFonts w:ascii="Cambria" w:hAnsi="Cambria"/>
        </w:rPr>
        <w:t xml:space="preserve"> a pokyny pro</w:t>
      </w:r>
      <w:r w:rsidR="00274B76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jeho vyplňování.</w:t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658DC" w14:textId="77777777" w:rsidR="0095021B" w:rsidRDefault="0095021B" w:rsidP="004F2000">
      <w:pPr>
        <w:spacing w:after="0" w:line="240" w:lineRule="auto"/>
      </w:pPr>
      <w:r>
        <w:separator/>
      </w:r>
    </w:p>
  </w:endnote>
  <w:endnote w:type="continuationSeparator" w:id="0">
    <w:p w14:paraId="2A356BB5" w14:textId="77777777" w:rsidR="0095021B" w:rsidRDefault="0095021B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7DB8E784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156FE9">
      <w:rPr>
        <w:rFonts w:ascii="Cambria" w:hAnsi="Cambria"/>
        <w:color w:val="000000" w:themeColor="text1"/>
        <w:sz w:val="20"/>
        <w:szCs w:val="20"/>
      </w:rPr>
      <w:t>23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C51589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C51589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E95F3" w14:textId="77777777" w:rsidR="0095021B" w:rsidRDefault="0095021B" w:rsidP="004F2000">
      <w:pPr>
        <w:spacing w:after="0" w:line="240" w:lineRule="auto"/>
      </w:pPr>
      <w:r>
        <w:separator/>
      </w:r>
    </w:p>
  </w:footnote>
  <w:footnote w:type="continuationSeparator" w:id="0">
    <w:p w14:paraId="00003D08" w14:textId="77777777" w:rsidR="0095021B" w:rsidRDefault="0095021B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0ABB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12ED"/>
    <w:rsid w:val="000E5816"/>
    <w:rsid w:val="000F07D2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56FE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74B76"/>
    <w:rsid w:val="002827A7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5345"/>
    <w:rsid w:val="002D7444"/>
    <w:rsid w:val="002E4656"/>
    <w:rsid w:val="002F329E"/>
    <w:rsid w:val="002F6444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01FD"/>
    <w:rsid w:val="004939BE"/>
    <w:rsid w:val="004A04CE"/>
    <w:rsid w:val="004A081C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1D22"/>
    <w:rsid w:val="0057457A"/>
    <w:rsid w:val="005833EA"/>
    <w:rsid w:val="00587353"/>
    <w:rsid w:val="00590D93"/>
    <w:rsid w:val="00591DD3"/>
    <w:rsid w:val="0059408C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2555A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C5788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021B"/>
    <w:rsid w:val="009552B6"/>
    <w:rsid w:val="00956114"/>
    <w:rsid w:val="009573D7"/>
    <w:rsid w:val="00962ACE"/>
    <w:rsid w:val="009721A3"/>
    <w:rsid w:val="00982C60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24DB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89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603B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6524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33A6F"/>
    <w:rsid w:val="00F5073F"/>
    <w:rsid w:val="00F54121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A43B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31F09-3261-462D-8DA2-A8BBC53C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340</Words>
  <Characters>2012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13</cp:revision>
  <cp:lastPrinted>2016-06-19T17:08:00Z</cp:lastPrinted>
  <dcterms:created xsi:type="dcterms:W3CDTF">2016-10-19T06:49:00Z</dcterms:created>
  <dcterms:modified xsi:type="dcterms:W3CDTF">2017-09-26T13:51:00Z</dcterms:modified>
</cp:coreProperties>
</file>